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8943" w14:textId="77777777" w:rsidR="00666DFE" w:rsidRDefault="00666DFE" w:rsidP="00666DFE">
      <w:pPr>
        <w:pStyle w:val="NoSpacing"/>
      </w:pPr>
      <w:r>
        <w:rPr>
          <w:u w:val="single"/>
        </w:rPr>
        <w:t>Robert CAVENDYSSH</w:t>
      </w:r>
      <w:r>
        <w:t xml:space="preserve">      (fl.1437)</w:t>
      </w:r>
    </w:p>
    <w:p w14:paraId="4E457C99" w14:textId="77777777" w:rsidR="00666DFE" w:rsidRDefault="00666DFE" w:rsidP="00666DFE">
      <w:pPr>
        <w:pStyle w:val="NoSpacing"/>
      </w:pPr>
    </w:p>
    <w:p w14:paraId="5AC9C855" w14:textId="77777777" w:rsidR="00666DFE" w:rsidRDefault="00666DFE" w:rsidP="00666DFE">
      <w:pPr>
        <w:pStyle w:val="NoSpacing"/>
      </w:pPr>
    </w:p>
    <w:p w14:paraId="0A174684" w14:textId="77777777" w:rsidR="00666DFE" w:rsidRDefault="00666DFE" w:rsidP="00666DFE">
      <w:pPr>
        <w:pStyle w:val="NoSpacing"/>
      </w:pPr>
      <w:r>
        <w:t>20 Oct.1437</w:t>
      </w:r>
      <w:r>
        <w:tab/>
        <w:t>Settlement of the action taken by him and others against Sir Richard</w:t>
      </w:r>
    </w:p>
    <w:p w14:paraId="39F8DD11" w14:textId="77777777" w:rsidR="00666DFE" w:rsidRDefault="00666DFE" w:rsidP="00666DFE">
      <w:pPr>
        <w:pStyle w:val="NoSpacing"/>
      </w:pPr>
      <w:r>
        <w:tab/>
      </w:r>
      <w:r>
        <w:tab/>
        <w:t>Waldegrave, the elder(q.v.), and his wife, Joan(q.v.), deforciants of the manors</w:t>
      </w:r>
    </w:p>
    <w:p w14:paraId="1B45A7F9" w14:textId="77777777" w:rsidR="00666DFE" w:rsidRDefault="00666DFE" w:rsidP="00666DFE">
      <w:pPr>
        <w:pStyle w:val="NoSpacing"/>
      </w:pPr>
      <w:r>
        <w:tab/>
      </w:r>
      <w:r>
        <w:tab/>
        <w:t xml:space="preserve">of </w:t>
      </w:r>
      <w:proofErr w:type="spellStart"/>
      <w:r>
        <w:t>Walgrave</w:t>
      </w:r>
      <w:proofErr w:type="spellEnd"/>
      <w:r>
        <w:t xml:space="preserve"> and </w:t>
      </w:r>
      <w:proofErr w:type="spellStart"/>
      <w:r>
        <w:t>Twywell</w:t>
      </w:r>
      <w:proofErr w:type="spellEnd"/>
      <w:r>
        <w:t>, Northamptonshire.</w:t>
      </w:r>
    </w:p>
    <w:p w14:paraId="5A49CA48" w14:textId="77777777" w:rsidR="00666DFE" w:rsidRPr="00666DFE" w:rsidRDefault="00666DFE" w:rsidP="00666DFE">
      <w:pPr>
        <w:pStyle w:val="NoSpacing"/>
        <w:rPr>
          <w:sz w:val="22"/>
          <w:szCs w:val="22"/>
        </w:rPr>
      </w:pPr>
      <w:r>
        <w:tab/>
      </w:r>
      <w:r>
        <w:tab/>
      </w:r>
      <w:r w:rsidRPr="00666DFE">
        <w:rPr>
          <w:sz w:val="22"/>
          <w:szCs w:val="22"/>
        </w:rPr>
        <w:t>(</w:t>
      </w:r>
      <w:hyperlink r:id="rId6" w:history="1">
        <w:r w:rsidRPr="00666DFE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666DFE">
        <w:rPr>
          <w:sz w:val="22"/>
          <w:szCs w:val="22"/>
        </w:rPr>
        <w:t>)</w:t>
      </w:r>
    </w:p>
    <w:p w14:paraId="5BE2094A" w14:textId="77777777" w:rsidR="00666DFE" w:rsidRDefault="00666DFE" w:rsidP="00666DFE">
      <w:pPr>
        <w:pStyle w:val="NoSpacing"/>
      </w:pPr>
    </w:p>
    <w:p w14:paraId="098B539F" w14:textId="77777777" w:rsidR="00666DFE" w:rsidRDefault="00666DFE" w:rsidP="00666DFE">
      <w:pPr>
        <w:pStyle w:val="NoSpacing"/>
      </w:pPr>
    </w:p>
    <w:p w14:paraId="4113B847" w14:textId="77777777" w:rsidR="00E47068" w:rsidRPr="00C009D8" w:rsidRDefault="00666DFE" w:rsidP="00666DFE">
      <w:pPr>
        <w:pStyle w:val="NoSpacing"/>
      </w:pPr>
      <w:r>
        <w:t>15 May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14F0" w14:textId="77777777" w:rsidR="00666DFE" w:rsidRDefault="00666DFE" w:rsidP="00920DE3">
      <w:pPr>
        <w:spacing w:after="0" w:line="240" w:lineRule="auto"/>
      </w:pPr>
      <w:r>
        <w:separator/>
      </w:r>
    </w:p>
  </w:endnote>
  <w:endnote w:type="continuationSeparator" w:id="0">
    <w:p w14:paraId="7106CF1A" w14:textId="77777777" w:rsidR="00666DFE" w:rsidRDefault="00666D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D2EB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A21B" w14:textId="77777777" w:rsidR="00C009D8" w:rsidRPr="00C009D8" w:rsidRDefault="00C009D8">
    <w:pPr>
      <w:pStyle w:val="Footer"/>
    </w:pPr>
    <w:r>
      <w:t>Copyright I.S.Rogers 9 August 2013</w:t>
    </w:r>
  </w:p>
  <w:p w14:paraId="268492E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4FE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15A81" w14:textId="77777777" w:rsidR="00666DFE" w:rsidRDefault="00666DFE" w:rsidP="00920DE3">
      <w:pPr>
        <w:spacing w:after="0" w:line="240" w:lineRule="auto"/>
      </w:pPr>
      <w:r>
        <w:separator/>
      </w:r>
    </w:p>
  </w:footnote>
  <w:footnote w:type="continuationSeparator" w:id="0">
    <w:p w14:paraId="2DE845F7" w14:textId="77777777" w:rsidR="00666DFE" w:rsidRDefault="00666D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AA83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8339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A37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6DFE"/>
    <w:rsid w:val="00120749"/>
    <w:rsid w:val="00624CAE"/>
    <w:rsid w:val="00666DFE"/>
    <w:rsid w:val="006B0FA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D7686"/>
  <w15:docId w15:val="{9ED73B2F-017D-419A-9FED-75D72A5C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66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2014-06-22T20:59:00Z</dcterms:created>
  <dcterms:modified xsi:type="dcterms:W3CDTF">2022-02-05T08:21:00Z</dcterms:modified>
</cp:coreProperties>
</file>